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C5AD9" w14:textId="53118C16" w:rsidR="006D1D04" w:rsidRDefault="00452D2C" w:rsidP="006D1D04">
      <w:pPr>
        <w:pStyle w:val="Title"/>
      </w:pPr>
      <w:r>
        <w:t>The Willows Surgery</w:t>
      </w:r>
      <w:r w:rsidR="00722D7D">
        <w:t xml:space="preserve"> - </w:t>
      </w:r>
      <w:r w:rsidR="006D1D04">
        <w:t>Telephone Call Recording Policy</w:t>
      </w:r>
    </w:p>
    <w:p w14:paraId="6335C0EF" w14:textId="77777777" w:rsidR="006D1D04" w:rsidRDefault="006D1D04" w:rsidP="006D1D04">
      <w:pPr>
        <w:pStyle w:val="Heading1"/>
        <w:jc w:val="both"/>
      </w:pPr>
      <w:r>
        <w:t>1. Introduction</w:t>
      </w:r>
    </w:p>
    <w:p w14:paraId="7836F97D" w14:textId="33F21975" w:rsidR="006D1D04" w:rsidRDefault="00452D2C" w:rsidP="006D1D04">
      <w:pPr>
        <w:jc w:val="both"/>
      </w:pPr>
      <w:r>
        <w:t>The Willows Surgery</w:t>
      </w:r>
      <w:r w:rsidR="006D1D04" w:rsidRPr="006D1D04">
        <w:t xml:space="preserve"> is committed to safeguarding the privacy, confidentiality, and security of personal data in accordance with the Data Protection Act 2018, UK General Data Protection Regulation (UK GDPR), and relevant NHS guidelines. This policy sets out how telephone call recordings are managed and protected at the practice.</w:t>
      </w:r>
    </w:p>
    <w:p w14:paraId="04501BD5" w14:textId="77777777" w:rsidR="006D1D04" w:rsidRDefault="006D1D04" w:rsidP="006D1D04">
      <w:pPr>
        <w:pStyle w:val="Heading2"/>
        <w:jc w:val="both"/>
      </w:pPr>
      <w:r>
        <w:t>2. Purpose</w:t>
      </w:r>
    </w:p>
    <w:p w14:paraId="6E1DD911" w14:textId="77777777" w:rsidR="006D1D04" w:rsidRDefault="006D1D04" w:rsidP="006D1D04">
      <w:pPr>
        <w:pStyle w:val="ListParagraph"/>
        <w:numPr>
          <w:ilvl w:val="0"/>
          <w:numId w:val="4"/>
        </w:numPr>
        <w:jc w:val="both"/>
      </w:pPr>
      <w:r w:rsidRPr="006D1D04">
        <w:t>Ensure that telephone call recording is conducted lawfully, fairly, and transparently.</w:t>
      </w:r>
    </w:p>
    <w:p w14:paraId="7EFF0745" w14:textId="77777777" w:rsidR="006D1D04" w:rsidRDefault="006D1D04" w:rsidP="006D1D04">
      <w:pPr>
        <w:pStyle w:val="ListParagraph"/>
        <w:numPr>
          <w:ilvl w:val="0"/>
          <w:numId w:val="4"/>
        </w:numPr>
        <w:jc w:val="both"/>
      </w:pPr>
      <w:r w:rsidRPr="006D1D04">
        <w:t>Protect the rights and privacy of patients, staff, and third parties.</w:t>
      </w:r>
    </w:p>
    <w:p w14:paraId="4F9D2ABD" w14:textId="77777777" w:rsidR="006D1D04" w:rsidRDefault="006D1D04" w:rsidP="006D1D04">
      <w:pPr>
        <w:pStyle w:val="ListParagraph"/>
        <w:numPr>
          <w:ilvl w:val="0"/>
          <w:numId w:val="4"/>
        </w:numPr>
        <w:jc w:val="both"/>
      </w:pPr>
      <w:r w:rsidRPr="006D1D04">
        <w:t>Provide clear direction on the management, access, storage, and disclosure of recorded calls.</w:t>
      </w:r>
    </w:p>
    <w:p w14:paraId="23C82291" w14:textId="77777777" w:rsidR="006D1D04" w:rsidRDefault="006D1D04" w:rsidP="006D1D04">
      <w:pPr>
        <w:pStyle w:val="ListParagraph"/>
        <w:numPr>
          <w:ilvl w:val="0"/>
          <w:numId w:val="4"/>
        </w:numPr>
        <w:jc w:val="both"/>
      </w:pPr>
      <w:r w:rsidRPr="006D1D04">
        <w:t>Support the delivery of safe and effective healthcare services.</w:t>
      </w:r>
    </w:p>
    <w:p w14:paraId="3BA199DE" w14:textId="77777777" w:rsidR="006D1D04" w:rsidRDefault="006D1D04" w:rsidP="006D1D04">
      <w:pPr>
        <w:pStyle w:val="Heading2"/>
        <w:jc w:val="both"/>
      </w:pPr>
      <w:r>
        <w:t>3. Scope</w:t>
      </w:r>
    </w:p>
    <w:p w14:paraId="28517D78" w14:textId="77777777" w:rsidR="006D1D04" w:rsidRDefault="006D1D04" w:rsidP="006D1D04">
      <w:pPr>
        <w:jc w:val="both"/>
      </w:pPr>
      <w:r w:rsidRPr="006D1D04">
        <w:t>This policy applies to all staff, contractors, and third parties who access the telephone systems at South Street Surgery. It covers all inbound and outbound calls that are recorded for practice business.</w:t>
      </w:r>
    </w:p>
    <w:p w14:paraId="0932B665" w14:textId="77777777" w:rsidR="006D1D04" w:rsidRDefault="006D1D04" w:rsidP="006D1D04">
      <w:pPr>
        <w:pStyle w:val="Heading2"/>
        <w:jc w:val="both"/>
      </w:pPr>
      <w:r>
        <w:t>4. Legal Basis</w:t>
      </w:r>
    </w:p>
    <w:p w14:paraId="403B9BC3" w14:textId="77777777" w:rsidR="006D1D04" w:rsidRDefault="006D1D04" w:rsidP="006D1D04">
      <w:pPr>
        <w:jc w:val="both"/>
      </w:pPr>
      <w:r w:rsidRPr="006D1D04">
        <w:t>Telephone recording is conducted in accordance with the Data Protection Act 2018, UK GDPR, and NHS guidelines, for reasons including:</w:t>
      </w:r>
    </w:p>
    <w:p w14:paraId="06F5D3EF" w14:textId="77777777" w:rsidR="006D1D04" w:rsidRDefault="006D1D04" w:rsidP="006D1D04">
      <w:pPr>
        <w:pStyle w:val="ListParagraph"/>
        <w:numPr>
          <w:ilvl w:val="0"/>
          <w:numId w:val="5"/>
        </w:numPr>
        <w:jc w:val="both"/>
      </w:pPr>
      <w:r w:rsidRPr="006D1D04">
        <w:t>Legitimate interests: To ensure care quality, resolve complaints, and safeguard staff and patients.</w:t>
      </w:r>
    </w:p>
    <w:p w14:paraId="71B84F76" w14:textId="77777777" w:rsidR="006D1D04" w:rsidRDefault="006D1D04" w:rsidP="006D1D04">
      <w:pPr>
        <w:pStyle w:val="ListParagraph"/>
        <w:numPr>
          <w:ilvl w:val="0"/>
          <w:numId w:val="5"/>
        </w:numPr>
        <w:jc w:val="both"/>
      </w:pPr>
      <w:r w:rsidRPr="006D1D04">
        <w:t>Legal obligation: To comply with NHS and statutory requirements.</w:t>
      </w:r>
    </w:p>
    <w:p w14:paraId="10C3AF96" w14:textId="77777777" w:rsidR="006D1D04" w:rsidRDefault="006D1D04" w:rsidP="006D1D04">
      <w:pPr>
        <w:pStyle w:val="ListParagraph"/>
        <w:numPr>
          <w:ilvl w:val="0"/>
          <w:numId w:val="5"/>
        </w:numPr>
        <w:jc w:val="both"/>
      </w:pPr>
      <w:r w:rsidRPr="006D1D04">
        <w:t>Vital interests: To protect the welfare of patients and staff.</w:t>
      </w:r>
    </w:p>
    <w:p w14:paraId="4634C806" w14:textId="77777777" w:rsidR="006D1D04" w:rsidRDefault="006D1D04" w:rsidP="006D1D04">
      <w:pPr>
        <w:pStyle w:val="Heading2"/>
        <w:jc w:val="both"/>
      </w:pPr>
      <w:r>
        <w:t>5. Notification and Consent</w:t>
      </w:r>
    </w:p>
    <w:p w14:paraId="1329D0AC" w14:textId="77777777" w:rsidR="006D1D04" w:rsidRDefault="006D1D04" w:rsidP="006D1D04">
      <w:pPr>
        <w:jc w:val="both"/>
      </w:pPr>
      <w:r w:rsidRPr="006D1D04">
        <w:t>All callers will be informed that calls may be recorded for training, monitoring, and quality assurance. This information is provided via a pre-recorded message at the start of calls and, when appropriate, by staff. Explicit consent for recording is not required if recording is necessary for quality, dispute resolution, or legal compliance. Patients may request not to be recorded, and this will be accommodated where possible, unless recording is required for compliance or safety.</w:t>
      </w:r>
    </w:p>
    <w:p w14:paraId="2E8F5A39" w14:textId="77777777" w:rsidR="006D1D04" w:rsidRDefault="006D1D04" w:rsidP="006D1D04">
      <w:pPr>
        <w:pStyle w:val="Heading2"/>
        <w:jc w:val="both"/>
      </w:pPr>
      <w:r>
        <w:t>6. Storage and Security of Recordings</w:t>
      </w:r>
    </w:p>
    <w:p w14:paraId="728B3654" w14:textId="77777777" w:rsidR="006D1D04" w:rsidRDefault="006D1D04" w:rsidP="006D1D04">
      <w:pPr>
        <w:jc w:val="both"/>
      </w:pPr>
      <w:r w:rsidRPr="006D1D04">
        <w:t xml:space="preserve">Call recordings are stored securely on encrypted systems with restricted access, in line with NHS Digital guidelines and the surgery’s Information Governance Policy. Only authorised personnel can access recordings, and regular audits are conducted. Recordings are retained for 12 months </w:t>
      </w:r>
      <w:r w:rsidRPr="006D1D04">
        <w:lastRenderedPageBreak/>
        <w:t>unless ongoing investigation, legal proceedings, or NHS retention schedules require them to be kept longer. Secure deletion follows the retention period.</w:t>
      </w:r>
    </w:p>
    <w:p w14:paraId="5B0727E6" w14:textId="77777777" w:rsidR="006D1D04" w:rsidRDefault="006D1D04" w:rsidP="006D1D04">
      <w:pPr>
        <w:pStyle w:val="Heading2"/>
        <w:jc w:val="both"/>
      </w:pPr>
      <w:r>
        <w:t>7. Access, Disclosure, and Listening</w:t>
      </w:r>
    </w:p>
    <w:p w14:paraId="6CF75236" w14:textId="549F31AE" w:rsidR="006D1D04" w:rsidRDefault="006D1D04" w:rsidP="006D1D04">
      <w:pPr>
        <w:jc w:val="both"/>
      </w:pPr>
      <w:r w:rsidRPr="006D1D04">
        <w:t xml:space="preserve">Patients and staff may request access to their personal data, including telephone call recordings, under UK GDPR. However, </w:t>
      </w:r>
      <w:r w:rsidR="00452D2C">
        <w:t xml:space="preserve">The Willows </w:t>
      </w:r>
      <w:r w:rsidRPr="006D1D04">
        <w:t>Surgery does not provide written transcriptions of telephone calls. Patients wishing to hear the content of a recorded call will be invited into the practice to listen to the recording in a private and secure setting.</w:t>
      </w:r>
    </w:p>
    <w:p w14:paraId="6FD89F4A" w14:textId="77777777" w:rsidR="006D1D04" w:rsidRDefault="006D1D04" w:rsidP="006D1D04">
      <w:pPr>
        <w:jc w:val="both"/>
      </w:pPr>
      <w:r w:rsidRPr="006D1D04">
        <w:t xml:space="preserve">Regarding the provision of copies of recordings, the UK GDPR does generally grant individuals the right to obtain a copy of their personal data, which may include call recordings. However, the release of copies will be subject to legal and NHS </w:t>
      </w:r>
      <w:proofErr w:type="gramStart"/>
      <w:r w:rsidRPr="006D1D04">
        <w:t>guidelines, and</w:t>
      </w:r>
      <w:proofErr w:type="gramEnd"/>
      <w:r w:rsidRPr="006D1D04">
        <w:t xml:space="preserve"> may be refused if it would adversely affect the rights and freedoms of others, or if exemptions under the Data Protection Act 2018 apply. Each request for a copy will be considered on a case-by-case basis in accordance with the subject access request procedure and current legal requirements.</w:t>
      </w:r>
    </w:p>
    <w:p w14:paraId="48B7EDFC" w14:textId="77777777" w:rsidR="006D1D04" w:rsidRDefault="006D1D04" w:rsidP="006D1D04">
      <w:pPr>
        <w:jc w:val="both"/>
      </w:pPr>
      <w:r w:rsidRPr="006D1D04">
        <w:t>Disclosures to third parties are only permitted where there is a lawful basis, such as a court order, safeguarding concern, or regulatory investigation. All disclosures are logged and overseen by the Practice Manager.</w:t>
      </w:r>
    </w:p>
    <w:p w14:paraId="28BEEBA8" w14:textId="77777777" w:rsidR="006D1D04" w:rsidRDefault="006D1D04" w:rsidP="006D1D04">
      <w:pPr>
        <w:pStyle w:val="Heading2"/>
        <w:jc w:val="both"/>
      </w:pPr>
      <w:r>
        <w:t>8. Training and Awareness</w:t>
      </w:r>
    </w:p>
    <w:p w14:paraId="6BB1EB00" w14:textId="77777777" w:rsidR="006D1D04" w:rsidRDefault="006D1D04" w:rsidP="006D1D04">
      <w:pPr>
        <w:jc w:val="both"/>
      </w:pPr>
      <w:r w:rsidRPr="006D1D04">
        <w:t>All staff receive training on this policy, core principles of data protection, and the correct handling of call recordings. Updates are provided to ensure ongoing compliance with changes to legislation and NHS guidance.</w:t>
      </w:r>
    </w:p>
    <w:p w14:paraId="3E5E9EFF" w14:textId="77777777" w:rsidR="006D1D04" w:rsidRDefault="006D1D04" w:rsidP="006D1D04">
      <w:pPr>
        <w:pStyle w:val="Heading2"/>
        <w:jc w:val="both"/>
      </w:pPr>
      <w:r>
        <w:t>9. Breach Management</w:t>
      </w:r>
    </w:p>
    <w:p w14:paraId="09A5E20B" w14:textId="77777777" w:rsidR="006D1D04" w:rsidRDefault="006D1D04" w:rsidP="006D1D04">
      <w:pPr>
        <w:jc w:val="both"/>
      </w:pPr>
      <w:r w:rsidRPr="006D1D04">
        <w:t xml:space="preserve">Any suspected or actual breach of this policy must be reported immediately to the Practice Manager. Data breaches are managed according to the surgery’s Data </w:t>
      </w:r>
      <w:proofErr w:type="gramStart"/>
      <w:r w:rsidRPr="006D1D04">
        <w:t>Breach Policy, and</w:t>
      </w:r>
      <w:proofErr w:type="gramEnd"/>
      <w:r w:rsidRPr="006D1D04">
        <w:t xml:space="preserve"> may be reported to the Information Commissioner’s Office (ICO) or NHS authorities if required.</w:t>
      </w:r>
    </w:p>
    <w:p w14:paraId="51AC02FA" w14:textId="77777777" w:rsidR="006D1D04" w:rsidRDefault="006D1D04" w:rsidP="006D1D04">
      <w:pPr>
        <w:pStyle w:val="Heading2"/>
        <w:jc w:val="both"/>
      </w:pPr>
      <w:r>
        <w:t>10. Review and Updates</w:t>
      </w:r>
    </w:p>
    <w:p w14:paraId="24E834A4" w14:textId="77777777" w:rsidR="006D1D04" w:rsidRDefault="006D1D04" w:rsidP="006D1D04">
      <w:pPr>
        <w:jc w:val="both"/>
      </w:pPr>
      <w:r w:rsidRPr="006D1D04">
        <w:t>This policy will be reviewed annually or whenever significant changes to relevant legislation, NHS guidelines, or technology occur.</w:t>
      </w:r>
    </w:p>
    <w:p w14:paraId="3695617A" w14:textId="77777777" w:rsidR="006D1D04" w:rsidRDefault="006D1D04" w:rsidP="006D1D04">
      <w:pPr>
        <w:pStyle w:val="Heading2"/>
        <w:jc w:val="both"/>
      </w:pPr>
      <w:r>
        <w:t>11. Contact Information</w:t>
      </w:r>
    </w:p>
    <w:p w14:paraId="3AFA9026" w14:textId="72CAE17F" w:rsidR="006D1D04" w:rsidRDefault="006D1D04" w:rsidP="006D1D04">
      <w:pPr>
        <w:jc w:val="both"/>
      </w:pPr>
      <w:r w:rsidRPr="006D1D04">
        <w:t xml:space="preserve">For questions about this policy or requests regarding call recordings, please contact the Practice Manager at </w:t>
      </w:r>
      <w:r w:rsidR="00452D2C">
        <w:t>The Willows Surgery.</w:t>
      </w:r>
    </w:p>
    <w:p w14:paraId="38E295F8" w14:textId="77777777" w:rsidR="006D1D04" w:rsidRDefault="006D1D04" w:rsidP="006D1D04">
      <w:pPr>
        <w:pStyle w:val="Heading2"/>
      </w:pPr>
      <w:r>
        <w:t>12. References</w:t>
      </w:r>
    </w:p>
    <w:p w14:paraId="5D042951" w14:textId="77777777" w:rsidR="006D1D04" w:rsidRDefault="006D1D04" w:rsidP="006D1D04">
      <w:pPr>
        <w:pStyle w:val="ListParagraph"/>
        <w:numPr>
          <w:ilvl w:val="0"/>
          <w:numId w:val="6"/>
        </w:numPr>
      </w:pPr>
      <w:r w:rsidRPr="006D1D04">
        <w:t>Data Protection Act 2018</w:t>
      </w:r>
    </w:p>
    <w:p w14:paraId="3E1B84E3" w14:textId="77777777" w:rsidR="006D1D04" w:rsidRDefault="006D1D04" w:rsidP="006D1D04">
      <w:pPr>
        <w:pStyle w:val="ListParagraph"/>
        <w:numPr>
          <w:ilvl w:val="0"/>
          <w:numId w:val="6"/>
        </w:numPr>
      </w:pPr>
      <w:r w:rsidRPr="006D1D04">
        <w:t>UK General Data Protection Regulation (UK GDPR)</w:t>
      </w:r>
    </w:p>
    <w:p w14:paraId="437F23BD" w14:textId="77777777" w:rsidR="006D1D04" w:rsidRDefault="006D1D04" w:rsidP="006D1D04">
      <w:pPr>
        <w:pStyle w:val="ListParagraph"/>
        <w:numPr>
          <w:ilvl w:val="0"/>
          <w:numId w:val="6"/>
        </w:numPr>
      </w:pPr>
      <w:r w:rsidRPr="006D1D04">
        <w:t>NHS Digital: Information Governance</w:t>
      </w:r>
    </w:p>
    <w:p w14:paraId="02CAF122" w14:textId="77777777" w:rsidR="006D1D04" w:rsidRDefault="006D1D04" w:rsidP="006D1D04">
      <w:pPr>
        <w:pStyle w:val="ListParagraph"/>
        <w:numPr>
          <w:ilvl w:val="0"/>
          <w:numId w:val="6"/>
        </w:numPr>
      </w:pPr>
      <w:r w:rsidRPr="006D1D04">
        <w:t>NHS England: Records Management Code of Practice</w:t>
      </w:r>
    </w:p>
    <w:p w14:paraId="0C88F342" w14:textId="0BC795D0" w:rsidR="006D1D04" w:rsidRPr="006D1D04" w:rsidRDefault="006D1D04" w:rsidP="006D1D04">
      <w:pPr>
        <w:pStyle w:val="ListParagraph"/>
        <w:numPr>
          <w:ilvl w:val="0"/>
          <w:numId w:val="6"/>
        </w:numPr>
      </w:pPr>
      <w:r w:rsidRPr="006D1D04">
        <w:t>Information Commissioner’s Office (ICO) Guidance</w:t>
      </w:r>
    </w:p>
    <w:p w14:paraId="5DB46E39" w14:textId="08039572" w:rsidR="00367FE9" w:rsidRPr="006D1D04" w:rsidRDefault="00367FE9" w:rsidP="006D1D04"/>
    <w:sectPr w:rsidR="00367FE9" w:rsidRPr="006D1D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70C37"/>
    <w:multiLevelType w:val="hybridMultilevel"/>
    <w:tmpl w:val="BB984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725311"/>
    <w:multiLevelType w:val="hybridMultilevel"/>
    <w:tmpl w:val="E3EEB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9925FE"/>
    <w:multiLevelType w:val="hybridMultilevel"/>
    <w:tmpl w:val="7C14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CE713D"/>
    <w:multiLevelType w:val="hybridMultilevel"/>
    <w:tmpl w:val="0B565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4755CC"/>
    <w:multiLevelType w:val="hybridMultilevel"/>
    <w:tmpl w:val="87A8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E42422"/>
    <w:multiLevelType w:val="hybridMultilevel"/>
    <w:tmpl w:val="DC48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7910235">
    <w:abstractNumId w:val="4"/>
  </w:num>
  <w:num w:numId="2" w16cid:durableId="2119257451">
    <w:abstractNumId w:val="2"/>
  </w:num>
  <w:num w:numId="3" w16cid:durableId="834997009">
    <w:abstractNumId w:val="0"/>
  </w:num>
  <w:num w:numId="4" w16cid:durableId="905337597">
    <w:abstractNumId w:val="5"/>
  </w:num>
  <w:num w:numId="5" w16cid:durableId="2107380175">
    <w:abstractNumId w:val="3"/>
  </w:num>
  <w:num w:numId="6" w16cid:durableId="836503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D04"/>
    <w:rsid w:val="00014621"/>
    <w:rsid w:val="0003649A"/>
    <w:rsid w:val="00367FE9"/>
    <w:rsid w:val="00452D2C"/>
    <w:rsid w:val="006D1D04"/>
    <w:rsid w:val="00722D7D"/>
    <w:rsid w:val="00C556A1"/>
    <w:rsid w:val="00CF50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BA843"/>
  <w15:chartTrackingRefBased/>
  <w15:docId w15:val="{53EF1491-24D5-43E4-B6EB-941F39168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D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D1D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1D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D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1D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1D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D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D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D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D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D1D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1D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D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1D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1D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D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D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D04"/>
    <w:rPr>
      <w:rFonts w:eastAsiaTheme="majorEastAsia" w:cstheme="majorBidi"/>
      <w:color w:val="272727" w:themeColor="text1" w:themeTint="D8"/>
    </w:rPr>
  </w:style>
  <w:style w:type="paragraph" w:styleId="Title">
    <w:name w:val="Title"/>
    <w:basedOn w:val="Normal"/>
    <w:next w:val="Normal"/>
    <w:link w:val="TitleChar"/>
    <w:uiPriority w:val="10"/>
    <w:qFormat/>
    <w:rsid w:val="006D1D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D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D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D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D04"/>
    <w:pPr>
      <w:spacing w:before="160"/>
      <w:jc w:val="center"/>
    </w:pPr>
    <w:rPr>
      <w:i/>
      <w:iCs/>
      <w:color w:val="404040" w:themeColor="text1" w:themeTint="BF"/>
    </w:rPr>
  </w:style>
  <w:style w:type="character" w:customStyle="1" w:styleId="QuoteChar">
    <w:name w:val="Quote Char"/>
    <w:basedOn w:val="DefaultParagraphFont"/>
    <w:link w:val="Quote"/>
    <w:uiPriority w:val="29"/>
    <w:rsid w:val="006D1D04"/>
    <w:rPr>
      <w:i/>
      <w:iCs/>
      <w:color w:val="404040" w:themeColor="text1" w:themeTint="BF"/>
    </w:rPr>
  </w:style>
  <w:style w:type="paragraph" w:styleId="ListParagraph">
    <w:name w:val="List Paragraph"/>
    <w:basedOn w:val="Normal"/>
    <w:uiPriority w:val="34"/>
    <w:qFormat/>
    <w:rsid w:val="006D1D04"/>
    <w:pPr>
      <w:ind w:left="720"/>
      <w:contextualSpacing/>
    </w:pPr>
  </w:style>
  <w:style w:type="character" w:styleId="IntenseEmphasis">
    <w:name w:val="Intense Emphasis"/>
    <w:basedOn w:val="DefaultParagraphFont"/>
    <w:uiPriority w:val="21"/>
    <w:qFormat/>
    <w:rsid w:val="006D1D04"/>
    <w:rPr>
      <w:i/>
      <w:iCs/>
      <w:color w:val="0F4761" w:themeColor="accent1" w:themeShade="BF"/>
    </w:rPr>
  </w:style>
  <w:style w:type="paragraph" w:styleId="IntenseQuote">
    <w:name w:val="Intense Quote"/>
    <w:basedOn w:val="Normal"/>
    <w:next w:val="Normal"/>
    <w:link w:val="IntenseQuoteChar"/>
    <w:uiPriority w:val="30"/>
    <w:qFormat/>
    <w:rsid w:val="006D1D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1D04"/>
    <w:rPr>
      <w:i/>
      <w:iCs/>
      <w:color w:val="0F4761" w:themeColor="accent1" w:themeShade="BF"/>
    </w:rPr>
  </w:style>
  <w:style w:type="character" w:styleId="IntenseReference">
    <w:name w:val="Intense Reference"/>
    <w:basedOn w:val="DefaultParagraphFont"/>
    <w:uiPriority w:val="32"/>
    <w:qFormat/>
    <w:rsid w:val="006D1D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3865</Characters>
  <Application>Microsoft Office Word</Application>
  <DocSecurity>0</DocSecurity>
  <Lines>32</Lines>
  <Paragraphs>9</Paragraphs>
  <ScaleCrop>false</ScaleCrop>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MOTH, Mandy (SOUTH STREET SURGERY - C81022)</dc:creator>
  <cp:keywords/>
  <dc:description/>
  <cp:lastModifiedBy>JEFFERS, Shaun (THE WILLOWS MEDICAL PRACTICE)</cp:lastModifiedBy>
  <cp:revision>2</cp:revision>
  <dcterms:created xsi:type="dcterms:W3CDTF">2026-02-09T14:56:00Z</dcterms:created>
  <dcterms:modified xsi:type="dcterms:W3CDTF">2026-02-09T14:56:00Z</dcterms:modified>
</cp:coreProperties>
</file>